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17BEC06D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7956A9" w:rsidRPr="007956A9">
        <w:rPr>
          <w:rFonts w:cs="Arial"/>
          <w:b/>
          <w:kern w:val="1"/>
          <w:sz w:val="22"/>
          <w:szCs w:val="22"/>
          <w:u w:val="single"/>
          <w:lang w:eastAsia="ar-SA"/>
        </w:rPr>
        <w:t>Revitalizace objektu Orlická 1 a 3 – předprojektová a projektová dokumentace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 w:rsidSect="008B020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F8478" w14:textId="77777777" w:rsidR="0040655E" w:rsidRDefault="0040655E" w:rsidP="00E70AFF">
      <w:r>
        <w:separator/>
      </w:r>
    </w:p>
  </w:endnote>
  <w:endnote w:type="continuationSeparator" w:id="0">
    <w:p w14:paraId="412B51AE" w14:textId="77777777" w:rsidR="0040655E" w:rsidRDefault="0040655E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1FCFC" w14:textId="77777777" w:rsidR="008B020F" w:rsidRPr="008239B9" w:rsidRDefault="008B020F" w:rsidP="008B020F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4F855360" w14:textId="02933A79" w:rsidR="008B020F" w:rsidRDefault="008B020F" w:rsidP="008B020F">
    <w:pPr>
      <w:pStyle w:val="Zpat"/>
    </w:pPr>
    <w:r w:rsidRPr="008239B9">
      <w:rPr>
        <w:rStyle w:val="Zdraznn"/>
        <w:rFonts w:eastAsiaTheme="majorEastAsia" w:cs="Arial"/>
        <w:color w:val="000000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rFonts w:cs="Arial"/>
        <w:color w:val="000000"/>
        <w:sz w:val="16"/>
        <w:szCs w:val="16"/>
      </w:rPr>
      <w:t xml:space="preserve"> </w:t>
    </w:r>
    <w:r w:rsidRPr="008239B9">
      <w:rPr>
        <w:rStyle w:val="Zdraznn"/>
        <w:rFonts w:eastAsiaTheme="majorEastAsia" w:cs="Arial"/>
        <w:color w:val="000000"/>
        <w:sz w:val="16"/>
        <w:szCs w:val="16"/>
      </w:rPr>
      <w:t>“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sole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responsibility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content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this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publication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lies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with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author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.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European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Union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is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not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responsible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any use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that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may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be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made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information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contained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therein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>.”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EF26" w14:textId="77777777" w:rsidR="008B020F" w:rsidRPr="008239B9" w:rsidRDefault="008B020F" w:rsidP="008B020F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4BECBE01" w14:textId="078171AE" w:rsidR="008B020F" w:rsidRDefault="008B020F" w:rsidP="008B020F">
    <w:pPr>
      <w:pStyle w:val="Zpat"/>
    </w:pPr>
    <w:r w:rsidRPr="008239B9">
      <w:rPr>
        <w:rStyle w:val="Zdraznn"/>
        <w:rFonts w:eastAsiaTheme="majorEastAsia" w:cs="Arial"/>
        <w:color w:val="000000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rFonts w:cs="Arial"/>
        <w:color w:val="000000"/>
        <w:sz w:val="16"/>
        <w:szCs w:val="16"/>
      </w:rPr>
      <w:t xml:space="preserve"> </w:t>
    </w:r>
    <w:r w:rsidRPr="008239B9">
      <w:rPr>
        <w:rStyle w:val="Zdraznn"/>
        <w:rFonts w:eastAsiaTheme="majorEastAsia" w:cs="Arial"/>
        <w:color w:val="000000"/>
        <w:sz w:val="16"/>
        <w:szCs w:val="16"/>
      </w:rPr>
      <w:t>“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sole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responsibility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content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this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publication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lies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with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author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.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European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Union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is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not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responsible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for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any use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that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may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be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made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of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information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contained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 w:cs="Arial"/>
        <w:color w:val="000000"/>
        <w:sz w:val="16"/>
        <w:szCs w:val="16"/>
      </w:rPr>
      <w:t>therein</w:t>
    </w:r>
    <w:proofErr w:type="spellEnd"/>
    <w:r w:rsidRPr="008239B9">
      <w:rPr>
        <w:rStyle w:val="Zdraznn"/>
        <w:rFonts w:eastAsiaTheme="majorEastAsia" w:cs="Arial"/>
        <w:color w:val="000000"/>
        <w:sz w:val="16"/>
        <w:szCs w:val="16"/>
      </w:rPr>
      <w:t>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EC918" w14:textId="77777777" w:rsidR="0040655E" w:rsidRDefault="0040655E" w:rsidP="00E70AFF">
      <w:r>
        <w:separator/>
      </w:r>
    </w:p>
  </w:footnote>
  <w:footnote w:type="continuationSeparator" w:id="0">
    <w:p w14:paraId="32DA3C60" w14:textId="77777777" w:rsidR="0040655E" w:rsidRDefault="0040655E" w:rsidP="00E70AFF">
      <w:r>
        <w:continuationSeparator/>
      </w:r>
    </w:p>
  </w:footnote>
  <w:footnote w:id="1">
    <w:p w14:paraId="74E50F21" w14:textId="00B235F4" w:rsidR="008B020F" w:rsidRPr="008B020F" w:rsidRDefault="00E70AFF" w:rsidP="008B020F">
      <w:pPr>
        <w:pStyle w:val="Textpoznpodarou"/>
        <w:rPr>
          <w:rFonts w:ascii="Segoe UI" w:hAnsi="Segoe UI" w:cs="Segoe UI"/>
          <w:sz w:val="18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F2A7" w14:textId="77777777" w:rsidR="008B020F" w:rsidRDefault="008B020F" w:rsidP="008B020F">
    <w:pPr>
      <w:pStyle w:val="Zhlav"/>
    </w:pPr>
    <w:bookmarkStart w:id="1" w:name="_Hlk213763023"/>
    <w:bookmarkStart w:id="2" w:name="_Hlk213763024"/>
    <w:bookmarkStart w:id="3" w:name="_Hlk213763031"/>
    <w:bookmarkStart w:id="4" w:name="_Hlk213763032"/>
    <w:r>
      <w:rPr>
        <w:noProof/>
      </w:rPr>
      <w:drawing>
        <wp:inline distT="0" distB="0" distL="0" distR="0" wp14:anchorId="7B1FA9E7" wp14:editId="08C5F590">
          <wp:extent cx="1066800" cy="495300"/>
          <wp:effectExtent l="0" t="0" r="0" b="0"/>
          <wp:docPr id="738580325" name="Obrázek 1" descr="Obsah obrázku text, logo, Písm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580325" name="Obrázek 1" descr="Obsah obrázku text, logo, Písmo, Grafik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2D6A457E" wp14:editId="60F8C4BE">
          <wp:extent cx="1031240" cy="687493"/>
          <wp:effectExtent l="0" t="0" r="0" b="0"/>
          <wp:docPr id="100396026" name="Obrázek 2" descr="Obsah obrázku vlajka, hvězda, symbol,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6026" name="Obrázek 2" descr="Obsah obrázku vlajka, hvězda, symbol,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591" cy="71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F7BAC6" w14:textId="77777777" w:rsidR="008B020F" w:rsidRDefault="008B020F" w:rsidP="008B020F">
    <w:pPr>
      <w:pStyle w:val="Zhlav"/>
      <w:tabs>
        <w:tab w:val="left" w:pos="2085"/>
      </w:tabs>
      <w:rPr>
        <w:rStyle w:val="Zdraznn"/>
        <w:rFonts w:cs="Arial"/>
        <w:color w:val="000000"/>
        <w:sz w:val="13"/>
        <w:szCs w:val="13"/>
      </w:rPr>
    </w:pPr>
    <w:r>
      <w:tab/>
    </w:r>
    <w:r>
      <w:tab/>
    </w:r>
    <w:r>
      <w:tab/>
    </w:r>
    <w:r w:rsidRPr="008239B9">
      <w:rPr>
        <w:rStyle w:val="Zdraznn"/>
        <w:rFonts w:cs="Arial"/>
        <w:color w:val="000000"/>
        <w:sz w:val="13"/>
        <w:szCs w:val="13"/>
      </w:rPr>
      <w:t>Co-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financed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by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the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European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Union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under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</w:t>
    </w:r>
    <w:proofErr w:type="spellStart"/>
    <w:r w:rsidRPr="008239B9">
      <w:rPr>
        <w:rStyle w:val="Zdraznn"/>
        <w:rFonts w:cs="Arial"/>
        <w:color w:val="000000"/>
        <w:sz w:val="13"/>
        <w:szCs w:val="13"/>
      </w:rPr>
      <w:t>the</w:t>
    </w:r>
    <w:proofErr w:type="spellEnd"/>
    <w:r w:rsidRPr="008239B9">
      <w:rPr>
        <w:rStyle w:val="Zdraznn"/>
        <w:rFonts w:cs="Arial"/>
        <w:color w:val="000000"/>
        <w:sz w:val="13"/>
        <w:szCs w:val="13"/>
      </w:rPr>
      <w:t xml:space="preserve"> ELENA Facility</w:t>
    </w:r>
  </w:p>
  <w:p w14:paraId="413AC335" w14:textId="07B6CFDB" w:rsidR="008B020F" w:rsidRPr="008B020F" w:rsidRDefault="008B020F">
    <w:pPr>
      <w:pStyle w:val="Zhlav"/>
      <w:rPr>
        <w:sz w:val="15"/>
        <w:szCs w:val="15"/>
      </w:rPr>
    </w:pPr>
    <w:r>
      <w:rPr>
        <w:rStyle w:val="Zdraznn"/>
        <w:rFonts w:cs="Arial"/>
        <w:color w:val="000000"/>
        <w:sz w:val="13"/>
        <w:szCs w:val="13"/>
      </w:rPr>
      <w:tab/>
    </w:r>
    <w:r>
      <w:rPr>
        <w:rStyle w:val="Zdraznn"/>
        <w:rFonts w:cs="Arial"/>
        <w:color w:val="000000"/>
        <w:sz w:val="13"/>
        <w:szCs w:val="13"/>
      </w:rPr>
      <w:tab/>
    </w:r>
    <w:r w:rsidRPr="00C74F23">
      <w:rPr>
        <w:rFonts w:cs="Arial"/>
        <w:i/>
        <w:iCs/>
        <w:color w:val="000000"/>
        <w:sz w:val="13"/>
        <w:szCs w:val="13"/>
      </w:rPr>
      <w:t>Co-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funded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by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InvestEU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Advisory Hub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of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cs="Arial"/>
        <w:i/>
        <w:iCs/>
        <w:color w:val="000000"/>
        <w:sz w:val="13"/>
        <w:szCs w:val="13"/>
      </w:rPr>
      <w:t>European</w:t>
    </w:r>
    <w:proofErr w:type="spellEnd"/>
    <w:r w:rsidRPr="00C74F23">
      <w:rPr>
        <w:rFonts w:cs="Arial"/>
        <w:i/>
        <w:iCs/>
        <w:color w:val="000000"/>
        <w:sz w:val="13"/>
        <w:szCs w:val="13"/>
      </w:rPr>
      <w:t xml:space="preserve"> Union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D7E88"/>
    <w:multiLevelType w:val="multilevel"/>
    <w:tmpl w:val="D540B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8169264">
    <w:abstractNumId w:val="0"/>
  </w:num>
  <w:num w:numId="2" w16cid:durableId="185094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71173"/>
    <w:rsid w:val="000A5E0B"/>
    <w:rsid w:val="001826BE"/>
    <w:rsid w:val="001C3B9E"/>
    <w:rsid w:val="0040655E"/>
    <w:rsid w:val="00464466"/>
    <w:rsid w:val="004E2003"/>
    <w:rsid w:val="00511A91"/>
    <w:rsid w:val="0061007E"/>
    <w:rsid w:val="00694627"/>
    <w:rsid w:val="0076145F"/>
    <w:rsid w:val="00774524"/>
    <w:rsid w:val="007956A9"/>
    <w:rsid w:val="00800DC2"/>
    <w:rsid w:val="00815C6C"/>
    <w:rsid w:val="008B020F"/>
    <w:rsid w:val="00B13878"/>
    <w:rsid w:val="00D74E13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styleId="Zdraznn">
    <w:name w:val="Emphasis"/>
    <w:basedOn w:val="Standardnpsmoodstavce"/>
    <w:uiPriority w:val="20"/>
    <w:qFormat/>
    <w:rsid w:val="008B020F"/>
    <w:rPr>
      <w:i/>
      <w:iCs/>
    </w:rPr>
  </w:style>
  <w:style w:type="paragraph" w:styleId="Normlnweb">
    <w:name w:val="Normal (Web)"/>
    <w:basedOn w:val="Normln"/>
    <w:uiPriority w:val="99"/>
    <w:unhideWhenUsed/>
    <w:rsid w:val="008B020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B02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020F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B02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020F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2024-05-15T11:24:00Z</dcterms:created>
  <dcterms:modified xsi:type="dcterms:W3CDTF">2025-11-11T13:17:00Z</dcterms:modified>
</cp:coreProperties>
</file>